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F137" w14:textId="77777777" w:rsidR="00B06FCB" w:rsidRPr="00000ED7" w:rsidRDefault="00B06FCB" w:rsidP="00D7549D">
      <w:pPr>
        <w:pStyle w:val="NoSpacing"/>
        <w:jc w:val="center"/>
        <w:rPr>
          <w:color w:val="000000"/>
          <w:sz w:val="40"/>
          <w:szCs w:val="40"/>
          <w:lang w:eastAsia="en-GB"/>
        </w:rPr>
      </w:pPr>
      <w:r w:rsidRPr="00000ED7">
        <w:rPr>
          <w:noProof/>
          <w:lang w:eastAsia="en-GB"/>
        </w:rPr>
        <w:drawing>
          <wp:inline distT="0" distB="0" distL="0" distR="0" wp14:anchorId="7E7282C2" wp14:editId="0A0F475D">
            <wp:extent cx="4438650"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8650" cy="1733550"/>
                    </a:xfrm>
                    <a:prstGeom prst="rect">
                      <a:avLst/>
                    </a:prstGeom>
                  </pic:spPr>
                </pic:pic>
              </a:graphicData>
            </a:graphic>
          </wp:inline>
        </w:drawing>
      </w:r>
    </w:p>
    <w:p w14:paraId="57E28187" w14:textId="77777777" w:rsidR="00B06FCB" w:rsidRPr="00000ED7" w:rsidRDefault="00B06FCB" w:rsidP="00D7549D">
      <w:pPr>
        <w:pStyle w:val="NoSpacing"/>
        <w:jc w:val="center"/>
        <w:rPr>
          <w:color w:val="000000"/>
          <w:sz w:val="40"/>
          <w:szCs w:val="40"/>
          <w:lang w:eastAsia="en-GB"/>
        </w:rPr>
      </w:pPr>
    </w:p>
    <w:p w14:paraId="278FFAE0" w14:textId="77777777" w:rsidR="00B06FCB" w:rsidRDefault="00B06FCB" w:rsidP="00D7549D">
      <w:pPr>
        <w:pStyle w:val="NoSpacing"/>
        <w:jc w:val="center"/>
        <w:rPr>
          <w:color w:val="000000"/>
          <w:sz w:val="40"/>
          <w:szCs w:val="40"/>
          <w:lang w:eastAsia="en-GB"/>
        </w:rPr>
      </w:pPr>
      <w:r>
        <w:rPr>
          <w:color w:val="000000"/>
          <w:sz w:val="40"/>
          <w:szCs w:val="40"/>
          <w:lang w:eastAsia="en-GB"/>
        </w:rPr>
        <w:t>Charging and Remissions</w:t>
      </w:r>
    </w:p>
    <w:p w14:paraId="59982D41" w14:textId="77777777" w:rsidR="00B06FCB" w:rsidRDefault="00B06FCB" w:rsidP="00D7549D">
      <w:pPr>
        <w:pStyle w:val="NoSpacing"/>
        <w:jc w:val="center"/>
        <w:rPr>
          <w:color w:val="000000"/>
          <w:sz w:val="40"/>
          <w:szCs w:val="40"/>
          <w:lang w:eastAsia="en-GB"/>
        </w:rPr>
      </w:pPr>
      <w:r>
        <w:rPr>
          <w:color w:val="000000"/>
          <w:sz w:val="40"/>
          <w:szCs w:val="40"/>
          <w:lang w:eastAsia="en-GB"/>
        </w:rPr>
        <w:t>St Thomas Centre Nursery</w:t>
      </w:r>
    </w:p>
    <w:p w14:paraId="3E0CF433" w14:textId="77777777" w:rsidR="00B06FCB" w:rsidRDefault="00B06FCB" w:rsidP="00D7549D">
      <w:pPr>
        <w:pStyle w:val="NoSpacing"/>
        <w:jc w:val="center"/>
        <w:rPr>
          <w:color w:val="000000"/>
          <w:sz w:val="40"/>
          <w:szCs w:val="40"/>
          <w:lang w:eastAsia="en-GB"/>
        </w:rPr>
      </w:pPr>
      <w:r>
        <w:rPr>
          <w:color w:val="000000"/>
          <w:sz w:val="40"/>
          <w:szCs w:val="40"/>
          <w:lang w:eastAsia="en-GB"/>
        </w:rPr>
        <w:t>and</w:t>
      </w:r>
    </w:p>
    <w:p w14:paraId="12011D59" w14:textId="0F6A9A7C" w:rsidR="00B06FCB" w:rsidRPr="00000ED7" w:rsidRDefault="00B06FCB" w:rsidP="00D7549D">
      <w:pPr>
        <w:pStyle w:val="NoSpacing"/>
        <w:jc w:val="center"/>
        <w:rPr>
          <w:color w:val="000000"/>
          <w:sz w:val="40"/>
          <w:szCs w:val="40"/>
          <w:lang w:eastAsia="en-GB"/>
        </w:rPr>
      </w:pPr>
      <w:r>
        <w:rPr>
          <w:color w:val="000000"/>
          <w:sz w:val="40"/>
          <w:szCs w:val="40"/>
          <w:lang w:eastAsia="en-GB"/>
        </w:rPr>
        <w:t>Day Care</w:t>
      </w:r>
      <w:r w:rsidRPr="00000ED7">
        <w:rPr>
          <w:color w:val="000000"/>
          <w:sz w:val="40"/>
          <w:szCs w:val="40"/>
          <w:lang w:eastAsia="en-GB"/>
        </w:rPr>
        <w:t xml:space="preserve"> 202</w:t>
      </w:r>
      <w:r w:rsidR="00FD611F">
        <w:rPr>
          <w:color w:val="000000"/>
          <w:sz w:val="40"/>
          <w:szCs w:val="40"/>
          <w:lang w:eastAsia="en-GB"/>
        </w:rPr>
        <w:t>3</w:t>
      </w:r>
    </w:p>
    <w:p w14:paraId="4FCFAA7C" w14:textId="77777777" w:rsidR="00B06FCB" w:rsidRPr="00000ED7" w:rsidRDefault="00B06FCB" w:rsidP="00D7549D">
      <w:pPr>
        <w:pStyle w:val="NoSpacing"/>
        <w:jc w:val="center"/>
        <w:rPr>
          <w:color w:val="000000"/>
        </w:rPr>
      </w:pPr>
    </w:p>
    <w:p w14:paraId="6CCC3800" w14:textId="77777777" w:rsidR="00B06FCB" w:rsidRPr="00000ED7" w:rsidRDefault="00B06FCB" w:rsidP="00D7549D">
      <w:pPr>
        <w:pStyle w:val="NoSpacing"/>
        <w:jc w:val="center"/>
        <w:rPr>
          <w:color w:val="000000"/>
        </w:rPr>
      </w:pPr>
    </w:p>
    <w:p w14:paraId="718D59D9" w14:textId="77777777" w:rsidR="00B06FCB" w:rsidRPr="00000ED7" w:rsidRDefault="00B06FCB" w:rsidP="00D7549D">
      <w:pPr>
        <w:pStyle w:val="NoSpacing"/>
        <w:jc w:val="center"/>
        <w:rPr>
          <w:color w:val="000000"/>
          <w:sz w:val="24"/>
          <w:lang w:eastAsia="en-GB"/>
        </w:rPr>
      </w:pPr>
      <w:r w:rsidRPr="00000ED7">
        <w:rPr>
          <w:noProof/>
          <w:lang w:eastAsia="en-GB"/>
        </w:rPr>
        <w:drawing>
          <wp:inline distT="0" distB="0" distL="0" distR="0" wp14:anchorId="07316A12" wp14:editId="0DBED942">
            <wp:extent cx="2352675" cy="22002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2200275"/>
                    </a:xfrm>
                    <a:prstGeom prst="rect">
                      <a:avLst/>
                    </a:prstGeom>
                    <a:noFill/>
                    <a:ln>
                      <a:noFill/>
                    </a:ln>
                  </pic:spPr>
                </pic:pic>
              </a:graphicData>
            </a:graphic>
          </wp:inline>
        </w:drawing>
      </w:r>
    </w:p>
    <w:p w14:paraId="56BCD1CB" w14:textId="77777777" w:rsidR="00B06FCB" w:rsidRPr="00000ED7" w:rsidRDefault="00B06FCB" w:rsidP="00D7549D">
      <w:pPr>
        <w:pStyle w:val="NoSpacing"/>
        <w:jc w:val="center"/>
        <w:rPr>
          <w:color w:val="000000"/>
        </w:rPr>
      </w:pPr>
    </w:p>
    <w:p w14:paraId="24C92B3E" w14:textId="77777777" w:rsidR="00B06FCB" w:rsidRPr="00261DB4" w:rsidRDefault="00B06FCB" w:rsidP="00261DB4">
      <w:pPr>
        <w:pStyle w:val="NoSpacing"/>
        <w:jc w:val="both"/>
        <w:rPr>
          <w:rFonts w:asciiTheme="minorHAnsi" w:eastAsiaTheme="minorHAnsi" w:hAnsiTheme="minorHAnsi" w:cstheme="minorBidi"/>
        </w:rPr>
      </w:pPr>
      <w:r w:rsidRPr="00261DB4">
        <w:rPr>
          <w:rFonts w:asciiTheme="minorHAnsi" w:eastAsiaTheme="minorHAnsi" w:hAnsiTheme="minorHAnsi" w:cstheme="minorBidi"/>
        </w:rPr>
        <w:t>The Birmingham Federation of Maintained Nursery Schools follow the policies and procedures from Birmingham City Council and Birmingham Safeguarding Children Board (BSCB) which includes the Government's Prevent Strategy.</w:t>
      </w:r>
    </w:p>
    <w:p w14:paraId="548CC2D6" w14:textId="77777777" w:rsidR="00B06FCB" w:rsidRPr="00000ED7" w:rsidRDefault="00B06FCB" w:rsidP="00B06FCB">
      <w:pPr>
        <w:pStyle w:val="NoSpacing"/>
        <w:rPr>
          <w:rFonts w:ascii="Times New Roman" w:hAnsi="Times New Roman"/>
          <w:sz w:val="24"/>
          <w:szCs w:val="24"/>
        </w:rPr>
      </w:pPr>
    </w:p>
    <w:p w14:paraId="371B795D" w14:textId="77777777" w:rsidR="00B06FCB" w:rsidRPr="00000ED7" w:rsidRDefault="00B06FCB" w:rsidP="00B06FCB">
      <w:pPr>
        <w:pStyle w:val="NoSpacing"/>
        <w:rPr>
          <w:rFonts w:ascii="Times New Roman" w:hAnsi="Times New Roman"/>
          <w:sz w:val="24"/>
          <w:szCs w:val="24"/>
        </w:rPr>
      </w:pPr>
    </w:p>
    <w:p w14:paraId="340BB4A9" w14:textId="1B1C9969" w:rsidR="00B06FCB" w:rsidRPr="00D7549D" w:rsidRDefault="00B06FCB" w:rsidP="00D7549D">
      <w:pPr>
        <w:suppressAutoHyphens w:val="0"/>
        <w:autoSpaceDN/>
        <w:spacing w:after="0" w:line="240" w:lineRule="auto"/>
        <w:ind w:left="2160"/>
        <w:jc w:val="both"/>
        <w:textAlignment w:val="auto"/>
        <w:rPr>
          <w:rFonts w:ascii="Arial" w:hAnsi="Arial"/>
          <w:b/>
          <w:color w:val="000000"/>
          <w:sz w:val="24"/>
          <w:szCs w:val="20"/>
          <w:lang w:eastAsia="en-GB"/>
        </w:rPr>
      </w:pPr>
      <w:r w:rsidRPr="00D7549D">
        <w:rPr>
          <w:rFonts w:ascii="Arial" w:hAnsi="Arial"/>
          <w:b/>
          <w:color w:val="000000"/>
          <w:sz w:val="24"/>
          <w:szCs w:val="20"/>
          <w:lang w:eastAsia="en-GB"/>
        </w:rPr>
        <w:t xml:space="preserve">Version:  </w:t>
      </w:r>
      <w:r w:rsidRPr="00D7549D">
        <w:rPr>
          <w:rFonts w:ascii="Arial" w:hAnsi="Arial"/>
          <w:b/>
          <w:color w:val="000000"/>
          <w:sz w:val="24"/>
          <w:szCs w:val="20"/>
          <w:lang w:eastAsia="en-GB"/>
        </w:rPr>
        <w:tab/>
      </w:r>
      <w:r w:rsidRPr="00D7549D">
        <w:rPr>
          <w:rFonts w:ascii="Arial" w:hAnsi="Arial"/>
          <w:b/>
          <w:color w:val="000000"/>
          <w:sz w:val="24"/>
          <w:szCs w:val="20"/>
          <w:lang w:eastAsia="en-GB"/>
        </w:rPr>
        <w:tab/>
      </w:r>
      <w:r w:rsidRPr="00D7549D">
        <w:rPr>
          <w:rFonts w:ascii="Arial" w:hAnsi="Arial"/>
          <w:b/>
          <w:color w:val="000000"/>
          <w:sz w:val="24"/>
          <w:szCs w:val="20"/>
          <w:lang w:eastAsia="en-GB"/>
        </w:rPr>
        <w:tab/>
      </w:r>
      <w:r w:rsidRPr="00D7549D">
        <w:rPr>
          <w:rFonts w:ascii="Arial" w:hAnsi="Arial"/>
          <w:b/>
          <w:color w:val="000000"/>
          <w:sz w:val="24"/>
          <w:szCs w:val="20"/>
          <w:lang w:eastAsia="en-GB"/>
        </w:rPr>
        <w:tab/>
      </w:r>
      <w:r w:rsidRPr="00D7549D">
        <w:rPr>
          <w:rFonts w:ascii="Arial" w:hAnsi="Arial"/>
          <w:b/>
          <w:color w:val="000000"/>
          <w:sz w:val="24"/>
          <w:szCs w:val="20"/>
          <w:lang w:eastAsia="en-GB"/>
        </w:rPr>
        <w:tab/>
      </w:r>
      <w:r w:rsidR="001D3F45">
        <w:rPr>
          <w:rFonts w:ascii="Arial" w:hAnsi="Arial"/>
          <w:b/>
          <w:color w:val="000000"/>
          <w:sz w:val="24"/>
          <w:szCs w:val="20"/>
          <w:lang w:eastAsia="en-GB"/>
        </w:rPr>
        <w:t>Autumn</w:t>
      </w:r>
      <w:r w:rsidRPr="00D7549D">
        <w:rPr>
          <w:rFonts w:ascii="Arial" w:hAnsi="Arial"/>
          <w:b/>
          <w:color w:val="000000"/>
          <w:sz w:val="24"/>
          <w:szCs w:val="20"/>
          <w:lang w:eastAsia="en-GB"/>
        </w:rPr>
        <w:t xml:space="preserve"> 202</w:t>
      </w:r>
      <w:r w:rsidR="00FD611F">
        <w:rPr>
          <w:rFonts w:ascii="Arial" w:hAnsi="Arial"/>
          <w:b/>
          <w:color w:val="000000"/>
          <w:sz w:val="24"/>
          <w:szCs w:val="20"/>
          <w:lang w:eastAsia="en-GB"/>
        </w:rPr>
        <w:t>3</w:t>
      </w:r>
    </w:p>
    <w:p w14:paraId="401E82FF" w14:textId="77777777" w:rsidR="00B06FCB" w:rsidRPr="00D7549D" w:rsidRDefault="00B06FCB" w:rsidP="00D7549D">
      <w:pPr>
        <w:suppressAutoHyphens w:val="0"/>
        <w:autoSpaceDN/>
        <w:spacing w:after="0" w:line="240" w:lineRule="auto"/>
        <w:ind w:left="2160"/>
        <w:jc w:val="both"/>
        <w:textAlignment w:val="auto"/>
        <w:rPr>
          <w:rFonts w:ascii="Arial" w:hAnsi="Arial"/>
          <w:b/>
          <w:color w:val="000000"/>
          <w:sz w:val="24"/>
          <w:szCs w:val="20"/>
          <w:lang w:eastAsia="en-GB"/>
        </w:rPr>
      </w:pPr>
      <w:r w:rsidRPr="00D7549D">
        <w:rPr>
          <w:rFonts w:ascii="Arial" w:hAnsi="Arial"/>
          <w:b/>
          <w:color w:val="000000"/>
          <w:sz w:val="24"/>
          <w:szCs w:val="20"/>
          <w:lang w:eastAsia="en-GB"/>
        </w:rPr>
        <w:t xml:space="preserve">Ratified by the Governing Body:  </w:t>
      </w:r>
      <w:r w:rsidRPr="00D7549D">
        <w:rPr>
          <w:rFonts w:ascii="Arial" w:hAnsi="Arial"/>
          <w:b/>
          <w:color w:val="000000"/>
          <w:sz w:val="24"/>
          <w:szCs w:val="20"/>
          <w:lang w:eastAsia="en-GB"/>
        </w:rPr>
        <w:tab/>
      </w:r>
    </w:p>
    <w:p w14:paraId="6D94550A" w14:textId="77777777" w:rsidR="00B06FCB" w:rsidRPr="00D7549D" w:rsidRDefault="00B06FCB" w:rsidP="00D7549D">
      <w:pPr>
        <w:suppressAutoHyphens w:val="0"/>
        <w:autoSpaceDN/>
        <w:spacing w:after="0" w:line="240" w:lineRule="auto"/>
        <w:ind w:left="2160"/>
        <w:jc w:val="both"/>
        <w:textAlignment w:val="auto"/>
        <w:rPr>
          <w:rFonts w:ascii="Arial" w:hAnsi="Arial"/>
          <w:b/>
          <w:color w:val="000000"/>
          <w:sz w:val="24"/>
          <w:szCs w:val="20"/>
          <w:lang w:eastAsia="en-GB"/>
        </w:rPr>
      </w:pPr>
      <w:r w:rsidRPr="00D7549D">
        <w:rPr>
          <w:rFonts w:ascii="Arial" w:hAnsi="Arial"/>
          <w:b/>
          <w:color w:val="000000"/>
          <w:sz w:val="24"/>
          <w:szCs w:val="20"/>
          <w:lang w:eastAsia="en-GB"/>
        </w:rPr>
        <w:t xml:space="preserve">Signed by the Governing Body:    </w:t>
      </w:r>
      <w:r w:rsidRPr="00D7549D">
        <w:rPr>
          <w:rFonts w:ascii="Arial" w:hAnsi="Arial"/>
          <w:b/>
          <w:color w:val="000000"/>
          <w:sz w:val="24"/>
          <w:szCs w:val="20"/>
          <w:lang w:eastAsia="en-GB"/>
        </w:rPr>
        <w:tab/>
      </w:r>
    </w:p>
    <w:p w14:paraId="6E8F49C1" w14:textId="3EAEC7A5" w:rsidR="00B06FCB" w:rsidRPr="00D7549D" w:rsidRDefault="00B06FCB" w:rsidP="00D7549D">
      <w:pPr>
        <w:suppressAutoHyphens w:val="0"/>
        <w:autoSpaceDN/>
        <w:spacing w:after="0" w:line="240" w:lineRule="auto"/>
        <w:ind w:left="2160"/>
        <w:jc w:val="both"/>
        <w:textAlignment w:val="auto"/>
        <w:rPr>
          <w:rFonts w:ascii="Arial" w:hAnsi="Arial"/>
          <w:b/>
          <w:color w:val="000000"/>
          <w:sz w:val="24"/>
          <w:szCs w:val="20"/>
          <w:lang w:eastAsia="en-GB"/>
        </w:rPr>
      </w:pPr>
      <w:r w:rsidRPr="00D7549D">
        <w:rPr>
          <w:rFonts w:ascii="Arial" w:hAnsi="Arial"/>
          <w:b/>
          <w:color w:val="000000"/>
          <w:sz w:val="24"/>
          <w:szCs w:val="20"/>
          <w:lang w:eastAsia="en-GB"/>
        </w:rPr>
        <w:t xml:space="preserve">To be reviewed (annually): </w:t>
      </w:r>
      <w:r w:rsidRPr="00D7549D">
        <w:rPr>
          <w:rFonts w:ascii="Arial" w:hAnsi="Arial"/>
          <w:b/>
          <w:color w:val="000000"/>
          <w:sz w:val="24"/>
          <w:szCs w:val="20"/>
          <w:lang w:eastAsia="en-GB"/>
        </w:rPr>
        <w:tab/>
      </w:r>
      <w:r w:rsidRPr="00D7549D">
        <w:rPr>
          <w:rFonts w:ascii="Arial" w:hAnsi="Arial"/>
          <w:b/>
          <w:color w:val="000000"/>
          <w:sz w:val="24"/>
          <w:szCs w:val="20"/>
          <w:lang w:eastAsia="en-GB"/>
        </w:rPr>
        <w:tab/>
      </w:r>
      <w:r w:rsidR="001D3F45">
        <w:rPr>
          <w:rFonts w:ascii="Arial" w:hAnsi="Arial"/>
          <w:b/>
          <w:color w:val="000000"/>
          <w:sz w:val="24"/>
          <w:szCs w:val="20"/>
          <w:lang w:eastAsia="en-GB"/>
        </w:rPr>
        <w:t>Autumn</w:t>
      </w:r>
      <w:r w:rsidRPr="00D7549D">
        <w:rPr>
          <w:rFonts w:ascii="Arial" w:hAnsi="Arial"/>
          <w:b/>
          <w:color w:val="000000"/>
          <w:sz w:val="24"/>
          <w:szCs w:val="20"/>
          <w:lang w:eastAsia="en-GB"/>
        </w:rPr>
        <w:t xml:space="preserve"> 202</w:t>
      </w:r>
      <w:r w:rsidR="00FD611F">
        <w:rPr>
          <w:rFonts w:ascii="Arial" w:hAnsi="Arial"/>
          <w:b/>
          <w:color w:val="000000"/>
          <w:sz w:val="24"/>
          <w:szCs w:val="20"/>
          <w:lang w:eastAsia="en-GB"/>
        </w:rPr>
        <w:t>4</w:t>
      </w:r>
    </w:p>
    <w:p w14:paraId="0A0D6B53" w14:textId="77777777" w:rsidR="00B06FCB" w:rsidRPr="00000ED7" w:rsidRDefault="00B06FCB" w:rsidP="00B06FCB">
      <w:pPr>
        <w:pStyle w:val="NoSpacing"/>
        <w:rPr>
          <w:rFonts w:cs="Arial"/>
          <w:color w:val="000000"/>
          <w:lang w:eastAsia="en-GB"/>
        </w:rPr>
      </w:pPr>
      <w:r w:rsidRPr="00000ED7">
        <w:rPr>
          <w:rFonts w:cs="Arial"/>
          <w:color w:val="000000"/>
          <w:lang w:eastAsia="en-GB"/>
        </w:rPr>
        <w:br w:type="page"/>
      </w:r>
    </w:p>
    <w:p w14:paraId="3FDB0C85" w14:textId="77777777" w:rsidR="000C71A2" w:rsidRPr="00B06FCB" w:rsidRDefault="00261DB4" w:rsidP="00D7549D">
      <w:pPr>
        <w:pStyle w:val="NoSpacing"/>
        <w:jc w:val="both"/>
        <w:rPr>
          <w:rFonts w:asciiTheme="majorHAnsi" w:eastAsiaTheme="majorEastAsia" w:hAnsiTheme="majorHAnsi" w:cstheme="majorBidi"/>
          <w:bCs/>
          <w:color w:val="2E74B5" w:themeColor="accent1" w:themeShade="BF"/>
          <w:sz w:val="32"/>
          <w:szCs w:val="32"/>
        </w:rPr>
      </w:pPr>
      <w:r w:rsidRPr="00B06FCB">
        <w:rPr>
          <w:rFonts w:asciiTheme="majorHAnsi" w:eastAsiaTheme="majorEastAsia" w:hAnsiTheme="majorHAnsi" w:cstheme="majorBidi"/>
          <w:bCs/>
          <w:color w:val="2E74B5" w:themeColor="accent1" w:themeShade="BF"/>
          <w:sz w:val="32"/>
          <w:szCs w:val="32"/>
        </w:rPr>
        <w:lastRenderedPageBreak/>
        <w:t>Charging and Remissions Policy Statement</w:t>
      </w:r>
    </w:p>
    <w:p w14:paraId="517C1B17" w14:textId="77777777" w:rsidR="00B06FCB" w:rsidRDefault="00B06FCB" w:rsidP="00D7549D">
      <w:pPr>
        <w:pStyle w:val="NoSpacing"/>
        <w:jc w:val="both"/>
        <w:rPr>
          <w:rFonts w:asciiTheme="minorHAnsi" w:eastAsiaTheme="minorHAnsi" w:hAnsiTheme="minorHAnsi" w:cstheme="minorBidi"/>
          <w:bCs/>
        </w:rPr>
      </w:pPr>
    </w:p>
    <w:p w14:paraId="212813DB"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Rationale</w:t>
      </w:r>
    </w:p>
    <w:p w14:paraId="198E6B83" w14:textId="77777777" w:rsidR="000C71A2" w:rsidRDefault="00B06FCB"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 xml:space="preserve">The Governing Board </w:t>
      </w:r>
      <w:r>
        <w:rPr>
          <w:rFonts w:asciiTheme="minorHAnsi" w:eastAsiaTheme="minorHAnsi" w:hAnsiTheme="minorHAnsi" w:cstheme="minorBidi"/>
        </w:rPr>
        <w:t xml:space="preserve">of the Birmingham federation </w:t>
      </w:r>
      <w:r w:rsidR="00261DB4" w:rsidRPr="00B06FCB">
        <w:rPr>
          <w:rFonts w:asciiTheme="minorHAnsi" w:eastAsiaTheme="minorHAnsi" w:hAnsiTheme="minorHAnsi" w:cstheme="minorBidi"/>
        </w:rPr>
        <w:t>of Maintained Nursery Schools recognises the valuable contribution that the wide range of additional activities, including trips, clubs and residential experiences can make towards pupils' education.</w:t>
      </w:r>
    </w:p>
    <w:p w14:paraId="07BF47DA" w14:textId="77777777" w:rsidR="00B06FCB" w:rsidRPr="00B06FCB" w:rsidRDefault="00B06FCB" w:rsidP="00D7549D">
      <w:pPr>
        <w:pStyle w:val="NoSpacing"/>
        <w:jc w:val="both"/>
        <w:rPr>
          <w:rFonts w:asciiTheme="minorHAnsi" w:eastAsiaTheme="minorHAnsi" w:hAnsiTheme="minorHAnsi" w:cstheme="minorBidi"/>
        </w:rPr>
      </w:pPr>
    </w:p>
    <w:p w14:paraId="50341FB4" w14:textId="77777777" w:rsidR="000C71A2"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The Governing Body aims to promote and provide such activities both as part of a broad and balanced curriculum for the pupils of the school and as additional optional activities.</w:t>
      </w:r>
    </w:p>
    <w:p w14:paraId="7AB12E5A" w14:textId="77777777" w:rsidR="00B06FCB" w:rsidRPr="00B06FCB" w:rsidRDefault="00B06FCB" w:rsidP="00D7549D">
      <w:pPr>
        <w:pStyle w:val="NoSpacing"/>
        <w:jc w:val="both"/>
        <w:rPr>
          <w:rFonts w:asciiTheme="minorHAnsi" w:eastAsiaTheme="minorHAnsi" w:hAnsiTheme="minorHAnsi" w:cstheme="minorBidi"/>
        </w:rPr>
      </w:pPr>
    </w:p>
    <w:p w14:paraId="7A4C3D76"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Context</w:t>
      </w:r>
    </w:p>
    <w:p w14:paraId="59DEC0FE" w14:textId="77777777" w:rsidR="000C71A2"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 xml:space="preserve">The law states that education provided during school hours must be free. This definition includes materials, equipment and transport provided in school hours by the Local Authority or the School. No pupil may be left out of an activity because their parents cannot or will not make a contribution of any kind.   </w:t>
      </w:r>
    </w:p>
    <w:p w14:paraId="519EA41E" w14:textId="77777777" w:rsidR="00B06FCB" w:rsidRPr="00B06FCB" w:rsidRDefault="00B06FCB" w:rsidP="00D7549D">
      <w:pPr>
        <w:pStyle w:val="NoSpacing"/>
        <w:jc w:val="both"/>
        <w:rPr>
          <w:rFonts w:asciiTheme="minorHAnsi" w:eastAsiaTheme="minorHAnsi" w:hAnsiTheme="minorHAnsi" w:cstheme="minorBidi"/>
        </w:rPr>
      </w:pPr>
    </w:p>
    <w:p w14:paraId="4E0AF68D"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Aims</w:t>
      </w:r>
    </w:p>
    <w:p w14:paraId="15A16F65" w14:textId="77777777" w:rsidR="000C71A2" w:rsidRPr="00B06FCB" w:rsidRDefault="00261DB4" w:rsidP="00D7549D">
      <w:pPr>
        <w:pStyle w:val="NoSpacing"/>
        <w:numPr>
          <w:ilvl w:val="0"/>
          <w:numId w:val="11"/>
        </w:numPr>
        <w:jc w:val="both"/>
        <w:rPr>
          <w:rFonts w:asciiTheme="minorHAnsi" w:eastAsiaTheme="minorHAnsi" w:hAnsiTheme="minorHAnsi" w:cstheme="minorBidi"/>
        </w:rPr>
      </w:pPr>
      <w:r w:rsidRPr="00B06FCB">
        <w:rPr>
          <w:rFonts w:asciiTheme="minorHAnsi" w:eastAsiaTheme="minorHAnsi" w:hAnsiTheme="minorHAnsi" w:cstheme="minorBidi"/>
        </w:rPr>
        <w:t>To make school activities accessible to pupils regardless of family income.</w:t>
      </w:r>
    </w:p>
    <w:p w14:paraId="6D3B25F1" w14:textId="77777777" w:rsidR="000C71A2" w:rsidRPr="00B06FCB" w:rsidRDefault="00261DB4" w:rsidP="00D7549D">
      <w:pPr>
        <w:pStyle w:val="NoSpacing"/>
        <w:numPr>
          <w:ilvl w:val="0"/>
          <w:numId w:val="11"/>
        </w:numPr>
        <w:jc w:val="both"/>
        <w:rPr>
          <w:rFonts w:asciiTheme="minorHAnsi" w:eastAsiaTheme="minorHAnsi" w:hAnsiTheme="minorHAnsi" w:cstheme="minorBidi"/>
        </w:rPr>
      </w:pPr>
      <w:r w:rsidRPr="00B06FCB">
        <w:rPr>
          <w:rFonts w:asciiTheme="minorHAnsi" w:eastAsiaTheme="minorHAnsi" w:hAnsiTheme="minorHAnsi" w:cstheme="minorBidi"/>
        </w:rPr>
        <w:t>To provide a process which allows activities to take place at a minimum cost to parents, pupils and the school and;</w:t>
      </w:r>
    </w:p>
    <w:p w14:paraId="112B8DDB" w14:textId="77777777" w:rsidR="000C71A2" w:rsidRDefault="00261DB4" w:rsidP="00D7549D">
      <w:pPr>
        <w:pStyle w:val="NoSpacing"/>
        <w:numPr>
          <w:ilvl w:val="0"/>
          <w:numId w:val="11"/>
        </w:numPr>
        <w:jc w:val="both"/>
        <w:rPr>
          <w:rFonts w:asciiTheme="minorHAnsi" w:eastAsiaTheme="minorHAnsi" w:hAnsiTheme="minorHAnsi" w:cstheme="minorBidi"/>
        </w:rPr>
      </w:pPr>
      <w:r w:rsidRPr="00B06FCB">
        <w:rPr>
          <w:rFonts w:asciiTheme="minorHAnsi" w:eastAsiaTheme="minorHAnsi" w:hAnsiTheme="minorHAnsi" w:cstheme="minorBidi"/>
        </w:rPr>
        <w:t>Which acknowledges the cost of such activities to the school’s budget.</w:t>
      </w:r>
    </w:p>
    <w:p w14:paraId="4EEDD569" w14:textId="77777777" w:rsidR="00B06FCB" w:rsidRPr="00B06FCB" w:rsidRDefault="00B06FCB" w:rsidP="00D7549D">
      <w:pPr>
        <w:pStyle w:val="NoSpacing"/>
        <w:jc w:val="both"/>
        <w:rPr>
          <w:rFonts w:asciiTheme="minorHAnsi" w:eastAsiaTheme="minorHAnsi" w:hAnsiTheme="minorHAnsi" w:cstheme="minorBidi"/>
        </w:rPr>
      </w:pPr>
    </w:p>
    <w:p w14:paraId="15210898"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Charges</w:t>
      </w:r>
    </w:p>
    <w:p w14:paraId="2F5374D4" w14:textId="77777777" w:rsidR="000C71A2"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The governing body reserves the right to make a charge in the following circumstances for activities organised by the school:</w:t>
      </w:r>
    </w:p>
    <w:p w14:paraId="2FB5B90A" w14:textId="77777777" w:rsidR="00B06FCB" w:rsidRPr="00B06FCB" w:rsidRDefault="00B06FCB" w:rsidP="00D7549D">
      <w:pPr>
        <w:pStyle w:val="NoSpacing"/>
        <w:jc w:val="both"/>
        <w:rPr>
          <w:rFonts w:asciiTheme="minorHAnsi" w:eastAsiaTheme="minorHAnsi" w:hAnsiTheme="minorHAnsi" w:cstheme="minorBidi"/>
        </w:rPr>
      </w:pPr>
    </w:p>
    <w:p w14:paraId="69888E2B" w14:textId="77777777" w:rsidR="000C71A2" w:rsidRPr="00B06FCB" w:rsidRDefault="00261DB4" w:rsidP="00D7549D">
      <w:pPr>
        <w:pStyle w:val="NoSpacing"/>
        <w:numPr>
          <w:ilvl w:val="0"/>
          <w:numId w:val="10"/>
        </w:numPr>
        <w:jc w:val="both"/>
        <w:rPr>
          <w:rFonts w:asciiTheme="minorHAnsi" w:eastAsiaTheme="minorHAnsi" w:hAnsiTheme="minorHAnsi" w:cstheme="minorBidi"/>
          <w:bCs/>
        </w:rPr>
      </w:pPr>
      <w:r w:rsidRPr="00B06FCB">
        <w:rPr>
          <w:rFonts w:asciiTheme="minorHAnsi" w:eastAsiaTheme="minorHAnsi" w:hAnsiTheme="minorHAnsi" w:cstheme="minorBidi"/>
          <w:bCs/>
        </w:rPr>
        <w:t>Residential Activities Taking Place Largely During School Hours</w:t>
      </w:r>
    </w:p>
    <w:p w14:paraId="36C30A26" w14:textId="77777777" w:rsidR="000C71A2" w:rsidRPr="00B06FCB" w:rsidRDefault="00261DB4" w:rsidP="00D7549D">
      <w:pPr>
        <w:pStyle w:val="NoSpacing"/>
        <w:numPr>
          <w:ilvl w:val="0"/>
          <w:numId w:val="10"/>
        </w:numPr>
        <w:jc w:val="both"/>
        <w:rPr>
          <w:rFonts w:asciiTheme="minorHAnsi" w:eastAsiaTheme="minorHAnsi" w:hAnsiTheme="minorHAnsi" w:cstheme="minorBidi"/>
        </w:rPr>
      </w:pPr>
      <w:r w:rsidRPr="00B06FCB">
        <w:rPr>
          <w:rFonts w:asciiTheme="minorHAnsi" w:eastAsiaTheme="minorHAnsi" w:hAnsiTheme="minorHAnsi" w:cstheme="minorBidi"/>
        </w:rPr>
        <w:t>The full cost to each pupil of board and lodging.  Parents have the right to claim free activities if they are in receipt of the following state benefits:</w:t>
      </w:r>
    </w:p>
    <w:p w14:paraId="73691750" w14:textId="77777777" w:rsidR="000C71A2" w:rsidRPr="00B06FCB" w:rsidRDefault="00261DB4" w:rsidP="00D7549D">
      <w:pPr>
        <w:pStyle w:val="NoSpacing"/>
        <w:numPr>
          <w:ilvl w:val="0"/>
          <w:numId w:val="10"/>
        </w:numPr>
        <w:jc w:val="both"/>
      </w:pPr>
      <w:r w:rsidRPr="00B06FCB">
        <w:t>Income Support</w:t>
      </w:r>
    </w:p>
    <w:p w14:paraId="21B04B28" w14:textId="77777777" w:rsidR="000C71A2" w:rsidRPr="00B06FCB" w:rsidRDefault="00261DB4" w:rsidP="00D7549D">
      <w:pPr>
        <w:pStyle w:val="NoSpacing"/>
        <w:numPr>
          <w:ilvl w:val="0"/>
          <w:numId w:val="10"/>
        </w:numPr>
        <w:jc w:val="both"/>
      </w:pPr>
      <w:r w:rsidRPr="00B06FCB">
        <w:t>Income based Job Seekers Allowance</w:t>
      </w:r>
    </w:p>
    <w:p w14:paraId="033FF103" w14:textId="77777777" w:rsidR="000C71A2" w:rsidRPr="00B06FCB" w:rsidRDefault="00261DB4" w:rsidP="00D7549D">
      <w:pPr>
        <w:pStyle w:val="NoSpacing"/>
        <w:numPr>
          <w:ilvl w:val="0"/>
          <w:numId w:val="10"/>
        </w:numPr>
        <w:jc w:val="both"/>
      </w:pPr>
      <w:r w:rsidRPr="00B06FCB">
        <w:t>Support under section VI of the Immigration and Asylum Act 1996</w:t>
      </w:r>
    </w:p>
    <w:p w14:paraId="470DAB66" w14:textId="77777777" w:rsidR="000C71A2" w:rsidRPr="00B06FCB" w:rsidRDefault="00261DB4" w:rsidP="00D7549D">
      <w:pPr>
        <w:pStyle w:val="NoSpacing"/>
        <w:numPr>
          <w:ilvl w:val="0"/>
          <w:numId w:val="10"/>
        </w:numPr>
        <w:jc w:val="both"/>
      </w:pPr>
      <w:r w:rsidRPr="00B06FCB">
        <w:t>Working tax credit and an annual income that does not exceed the published Inland Revenue threshold</w:t>
      </w:r>
    </w:p>
    <w:p w14:paraId="72754172" w14:textId="77777777" w:rsidR="000C71A2" w:rsidRPr="00B06FCB" w:rsidRDefault="000C71A2" w:rsidP="00D7549D">
      <w:pPr>
        <w:pStyle w:val="NoSpacing"/>
        <w:jc w:val="both"/>
        <w:rPr>
          <w:rFonts w:asciiTheme="minorHAnsi" w:eastAsiaTheme="minorHAnsi" w:hAnsiTheme="minorHAnsi" w:cstheme="minorBidi"/>
        </w:rPr>
      </w:pPr>
    </w:p>
    <w:p w14:paraId="175C97A5"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Activities Outside School Hours</w:t>
      </w:r>
    </w:p>
    <w:p w14:paraId="563257B4"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The full cost to each pupil of all approved activities deemed to be optional extras that are not a necessary part of the national curriculum.</w:t>
      </w:r>
    </w:p>
    <w:p w14:paraId="645B6829" w14:textId="77777777" w:rsidR="000C71A2" w:rsidRPr="00B06FCB" w:rsidRDefault="000C71A2" w:rsidP="00D7549D">
      <w:pPr>
        <w:pStyle w:val="NoSpacing"/>
        <w:jc w:val="both"/>
        <w:rPr>
          <w:rFonts w:asciiTheme="minorHAnsi" w:eastAsiaTheme="minorHAnsi" w:hAnsiTheme="minorHAnsi" w:cstheme="minorBidi"/>
        </w:rPr>
      </w:pPr>
    </w:p>
    <w:p w14:paraId="21B7C995"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Individual Instrumental Tuition</w:t>
      </w:r>
    </w:p>
    <w:p w14:paraId="22BD270E" w14:textId="77777777" w:rsidR="000C71A2"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The full cost to the pupil for providing any instrumental tuition if the cost is not an essential part of the national curriculum or examination syllabus.</w:t>
      </w:r>
    </w:p>
    <w:p w14:paraId="4D901A54" w14:textId="77777777" w:rsidR="00D7549D" w:rsidRPr="00B06FCB" w:rsidRDefault="00D7549D" w:rsidP="00D7549D">
      <w:pPr>
        <w:pStyle w:val="NoSpacing"/>
        <w:jc w:val="both"/>
        <w:rPr>
          <w:rFonts w:asciiTheme="minorHAnsi" w:eastAsiaTheme="minorHAnsi" w:hAnsiTheme="minorHAnsi" w:cstheme="minorBidi"/>
        </w:rPr>
      </w:pPr>
    </w:p>
    <w:p w14:paraId="2C4EE4FB" w14:textId="77777777" w:rsidR="000C71A2" w:rsidRPr="00B06FCB"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Remissions</w:t>
      </w:r>
    </w:p>
    <w:p w14:paraId="69B32A34"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 xml:space="preserve">There will be no obligation for any parent to make a voluntary contribution towards the cost of school activities and to the School Fund. Pupils will not be treated differently whether or not their parents have made a contribution.   </w:t>
      </w:r>
    </w:p>
    <w:p w14:paraId="1966EF80" w14:textId="77777777" w:rsidR="00D7549D" w:rsidRDefault="00D7549D" w:rsidP="00D7549D">
      <w:pPr>
        <w:pStyle w:val="NoSpacing"/>
        <w:jc w:val="both"/>
        <w:rPr>
          <w:rFonts w:asciiTheme="minorHAnsi" w:eastAsiaTheme="minorHAnsi" w:hAnsiTheme="minorHAnsi" w:cstheme="minorBidi"/>
        </w:rPr>
      </w:pPr>
    </w:p>
    <w:p w14:paraId="1CFEB67A"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 xml:space="preserve">The Governing Board may wish to remit in full or in part the cost of other activities for particular groups of parents, for example, in the case of family hardship. When arranging a chargeable activity such parents will be invited in confidence for the remission of charges in full or in part. The Head Teacher in consultation with the Chair of Governors will make authorisation for such remission. </w:t>
      </w:r>
    </w:p>
    <w:p w14:paraId="72AB29E7" w14:textId="77777777" w:rsidR="000C71A2" w:rsidRPr="00B06FCB" w:rsidRDefault="000C71A2" w:rsidP="00D7549D">
      <w:pPr>
        <w:pStyle w:val="NoSpacing"/>
        <w:jc w:val="both"/>
        <w:rPr>
          <w:rFonts w:asciiTheme="minorHAnsi" w:eastAsiaTheme="minorHAnsi" w:hAnsiTheme="minorHAnsi" w:cstheme="minorBidi"/>
        </w:rPr>
      </w:pPr>
    </w:p>
    <w:p w14:paraId="2B737CFA"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Voluntary Contributions</w:t>
      </w:r>
    </w:p>
    <w:p w14:paraId="088E589E" w14:textId="77777777" w:rsidR="000C71A2"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Voluntary contributions may be requested from parents/ carers to cover the cost of the following activities:</w:t>
      </w:r>
    </w:p>
    <w:p w14:paraId="57EA580D" w14:textId="77777777" w:rsidR="00D7549D" w:rsidRPr="00B06FCB" w:rsidRDefault="00D7549D" w:rsidP="00D7549D">
      <w:pPr>
        <w:pStyle w:val="NoSpacing"/>
        <w:jc w:val="both"/>
        <w:rPr>
          <w:rFonts w:asciiTheme="minorHAnsi" w:eastAsiaTheme="minorHAnsi" w:hAnsiTheme="minorHAnsi" w:cstheme="minorBidi"/>
        </w:rPr>
      </w:pPr>
    </w:p>
    <w:p w14:paraId="5440BC78" w14:textId="77777777" w:rsidR="000C71A2" w:rsidRPr="00B06FCB" w:rsidRDefault="00261DB4" w:rsidP="00D7549D">
      <w:pPr>
        <w:pStyle w:val="NoSpacing"/>
        <w:numPr>
          <w:ilvl w:val="0"/>
          <w:numId w:val="12"/>
        </w:numPr>
        <w:jc w:val="both"/>
        <w:rPr>
          <w:rFonts w:asciiTheme="minorHAnsi" w:eastAsiaTheme="minorHAnsi" w:hAnsiTheme="minorHAnsi" w:cstheme="minorBidi"/>
        </w:rPr>
      </w:pPr>
      <w:r w:rsidRPr="00B06FCB">
        <w:rPr>
          <w:rFonts w:asciiTheme="minorHAnsi" w:eastAsiaTheme="minorHAnsi" w:hAnsiTheme="minorHAnsi" w:cstheme="minorBidi"/>
        </w:rPr>
        <w:t>cost of materials</w:t>
      </w:r>
    </w:p>
    <w:p w14:paraId="528B27F3" w14:textId="77777777" w:rsidR="000C71A2" w:rsidRPr="00B06FCB" w:rsidRDefault="00261DB4" w:rsidP="00D7549D">
      <w:pPr>
        <w:pStyle w:val="NoSpacing"/>
        <w:numPr>
          <w:ilvl w:val="0"/>
          <w:numId w:val="12"/>
        </w:numPr>
        <w:jc w:val="both"/>
        <w:rPr>
          <w:rFonts w:asciiTheme="minorHAnsi" w:eastAsiaTheme="minorHAnsi" w:hAnsiTheme="minorHAnsi" w:cstheme="minorBidi"/>
        </w:rPr>
      </w:pPr>
      <w:r w:rsidRPr="00B06FCB">
        <w:rPr>
          <w:rFonts w:asciiTheme="minorHAnsi" w:eastAsiaTheme="minorHAnsi" w:hAnsiTheme="minorHAnsi" w:cstheme="minorBidi"/>
        </w:rPr>
        <w:t>bus fares</w:t>
      </w:r>
    </w:p>
    <w:p w14:paraId="3F8885BF" w14:textId="77777777" w:rsidR="000C71A2" w:rsidRPr="00B06FCB" w:rsidRDefault="00261DB4" w:rsidP="00D7549D">
      <w:pPr>
        <w:pStyle w:val="NoSpacing"/>
        <w:numPr>
          <w:ilvl w:val="0"/>
          <w:numId w:val="12"/>
        </w:numPr>
        <w:jc w:val="both"/>
        <w:rPr>
          <w:rFonts w:asciiTheme="minorHAnsi" w:eastAsiaTheme="minorHAnsi" w:hAnsiTheme="minorHAnsi" w:cstheme="minorBidi"/>
        </w:rPr>
      </w:pPr>
      <w:r w:rsidRPr="00B06FCB">
        <w:rPr>
          <w:rFonts w:asciiTheme="minorHAnsi" w:eastAsiaTheme="minorHAnsi" w:hAnsiTheme="minorHAnsi" w:cstheme="minorBidi"/>
        </w:rPr>
        <w:t>entrance fees</w:t>
      </w:r>
    </w:p>
    <w:p w14:paraId="737FBC83" w14:textId="77777777" w:rsidR="000C71A2" w:rsidRPr="00B06FCB" w:rsidRDefault="00261DB4" w:rsidP="00D7549D">
      <w:pPr>
        <w:pStyle w:val="NoSpacing"/>
        <w:numPr>
          <w:ilvl w:val="0"/>
          <w:numId w:val="12"/>
        </w:numPr>
        <w:jc w:val="both"/>
        <w:rPr>
          <w:rFonts w:asciiTheme="minorHAnsi" w:eastAsiaTheme="minorHAnsi" w:hAnsiTheme="minorHAnsi" w:cstheme="minorBidi"/>
        </w:rPr>
      </w:pPr>
      <w:r w:rsidRPr="00B06FCB">
        <w:rPr>
          <w:rFonts w:asciiTheme="minorHAnsi" w:eastAsiaTheme="minorHAnsi" w:hAnsiTheme="minorHAnsi" w:cstheme="minorBidi"/>
        </w:rPr>
        <w:lastRenderedPageBreak/>
        <w:t>school visitors</w:t>
      </w:r>
    </w:p>
    <w:p w14:paraId="066FDC6A" w14:textId="77777777" w:rsidR="000C71A2" w:rsidRPr="00B06FCB" w:rsidRDefault="00261DB4" w:rsidP="00D7549D">
      <w:pPr>
        <w:pStyle w:val="NoSpacing"/>
        <w:numPr>
          <w:ilvl w:val="0"/>
          <w:numId w:val="12"/>
        </w:numPr>
        <w:jc w:val="both"/>
        <w:rPr>
          <w:rFonts w:asciiTheme="minorHAnsi" w:eastAsiaTheme="minorHAnsi" w:hAnsiTheme="minorHAnsi" w:cstheme="minorBidi"/>
        </w:rPr>
      </w:pPr>
      <w:r w:rsidRPr="00B06FCB">
        <w:rPr>
          <w:rFonts w:asciiTheme="minorHAnsi" w:eastAsiaTheme="minorHAnsi" w:hAnsiTheme="minorHAnsi" w:cstheme="minorBidi"/>
        </w:rPr>
        <w:t>healthy snacks</w:t>
      </w:r>
    </w:p>
    <w:p w14:paraId="0C677480" w14:textId="77777777" w:rsidR="00D7549D" w:rsidRDefault="00D7549D" w:rsidP="00D7549D">
      <w:pPr>
        <w:pStyle w:val="NoSpacing"/>
        <w:jc w:val="both"/>
        <w:rPr>
          <w:rFonts w:asciiTheme="minorHAnsi" w:eastAsiaTheme="minorHAnsi" w:hAnsiTheme="minorHAnsi" w:cstheme="minorBidi"/>
          <w:bCs/>
        </w:rPr>
      </w:pPr>
    </w:p>
    <w:p w14:paraId="77ED097F" w14:textId="77777777" w:rsidR="000C71A2" w:rsidRPr="00D7549D" w:rsidRDefault="00261DB4" w:rsidP="00D7549D">
      <w:pPr>
        <w:pStyle w:val="NoSpacing"/>
        <w:jc w:val="both"/>
        <w:rPr>
          <w:rFonts w:asciiTheme="minorHAnsi" w:eastAsiaTheme="minorHAnsi" w:hAnsiTheme="minorHAnsi" w:cstheme="minorBidi"/>
          <w:bCs/>
        </w:rPr>
      </w:pPr>
      <w:r w:rsidRPr="00B06FCB">
        <w:rPr>
          <w:rFonts w:asciiTheme="minorHAnsi" w:eastAsiaTheme="minorHAnsi" w:hAnsiTheme="minorHAnsi" w:cstheme="minorBidi"/>
          <w:bCs/>
        </w:rPr>
        <w:t>General</w:t>
      </w:r>
    </w:p>
    <w:p w14:paraId="5B92336A"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The Governing Body may from time to time, amend the categories of activity for which a charge may be made. Nothing in this policy statement precludes the Governing Body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w:t>
      </w:r>
    </w:p>
    <w:p w14:paraId="12CB411A" w14:textId="77777777" w:rsidR="000C71A2" w:rsidRPr="00B06FCB" w:rsidRDefault="000C71A2" w:rsidP="00D7549D">
      <w:pPr>
        <w:pStyle w:val="NoSpacing"/>
        <w:jc w:val="both"/>
        <w:rPr>
          <w:rFonts w:asciiTheme="minorHAnsi" w:eastAsiaTheme="minorHAnsi" w:hAnsiTheme="minorHAnsi" w:cstheme="minorBidi"/>
        </w:rPr>
      </w:pPr>
    </w:p>
    <w:p w14:paraId="1A8D42E3"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Daycare Provision</w:t>
      </w:r>
    </w:p>
    <w:p w14:paraId="384BBA09"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 xml:space="preserve">Our daycare and wraparound provisions (before/ after school and ‘holiday club’) charge for all additional activities in order to recover the full costs. </w:t>
      </w:r>
    </w:p>
    <w:p w14:paraId="4C2CAE41" w14:textId="77777777" w:rsidR="000C71A2" w:rsidRPr="00B06FCB" w:rsidRDefault="000C71A2" w:rsidP="00D7549D">
      <w:pPr>
        <w:pStyle w:val="NoSpacing"/>
        <w:jc w:val="both"/>
        <w:rPr>
          <w:rFonts w:asciiTheme="minorHAnsi" w:eastAsiaTheme="minorHAnsi" w:hAnsiTheme="minorHAnsi" w:cstheme="minorBidi"/>
        </w:rPr>
      </w:pPr>
    </w:p>
    <w:p w14:paraId="6925DC49"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Parent / Carer Groups</w:t>
      </w:r>
    </w:p>
    <w:p w14:paraId="6C80D334" w14:textId="77777777" w:rsidR="000C71A2" w:rsidRPr="00B06FCB" w:rsidRDefault="00261DB4" w:rsidP="00D7549D">
      <w:pPr>
        <w:pStyle w:val="NoSpacing"/>
        <w:jc w:val="both"/>
        <w:rPr>
          <w:rFonts w:asciiTheme="minorHAnsi" w:eastAsiaTheme="minorHAnsi" w:hAnsiTheme="minorHAnsi" w:cstheme="minorBidi"/>
        </w:rPr>
      </w:pPr>
      <w:r w:rsidRPr="00B06FCB">
        <w:rPr>
          <w:rFonts w:asciiTheme="minorHAnsi" w:eastAsiaTheme="minorHAnsi" w:hAnsiTheme="minorHAnsi" w:cstheme="minorBidi"/>
        </w:rPr>
        <w:t>We may charge a nominal fee to parents/ carers for attendance at our groups (stay and play etc.) Some groups may be run on our site by (Governing Board approved) third party providers and charge their own fees for doing so.</w:t>
      </w:r>
    </w:p>
    <w:p w14:paraId="2533674E" w14:textId="77777777" w:rsidR="000C71A2" w:rsidRPr="00B06FCB" w:rsidRDefault="000C71A2" w:rsidP="00D7549D">
      <w:pPr>
        <w:pStyle w:val="NoSpacing"/>
        <w:jc w:val="both"/>
        <w:rPr>
          <w:rFonts w:asciiTheme="minorHAnsi" w:eastAsiaTheme="minorHAnsi" w:hAnsiTheme="minorHAnsi" w:cstheme="minorBidi"/>
        </w:rPr>
      </w:pPr>
    </w:p>
    <w:p w14:paraId="400EE717" w14:textId="77777777" w:rsidR="000C71A2" w:rsidRPr="00B06FCB" w:rsidRDefault="000C71A2" w:rsidP="00D7549D">
      <w:pPr>
        <w:pStyle w:val="NoSpacing"/>
        <w:jc w:val="both"/>
        <w:rPr>
          <w:rFonts w:asciiTheme="minorHAnsi" w:eastAsiaTheme="minorHAnsi" w:hAnsiTheme="minorHAnsi" w:cstheme="minorBidi"/>
        </w:rPr>
      </w:pPr>
    </w:p>
    <w:p w14:paraId="16C42956" w14:textId="77777777" w:rsidR="000C71A2" w:rsidRPr="00B06FCB" w:rsidRDefault="000C71A2" w:rsidP="00D7549D">
      <w:pPr>
        <w:pStyle w:val="NoSpacing"/>
        <w:jc w:val="both"/>
        <w:rPr>
          <w:rFonts w:asciiTheme="minorHAnsi" w:eastAsiaTheme="minorHAnsi" w:hAnsiTheme="minorHAnsi" w:cstheme="minorBidi"/>
        </w:rPr>
      </w:pPr>
    </w:p>
    <w:sectPr w:rsidR="000C71A2" w:rsidRPr="00B06FCB">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9337" w14:textId="77777777" w:rsidR="00254D17" w:rsidRDefault="00254D17">
      <w:pPr>
        <w:spacing w:after="0" w:line="240" w:lineRule="auto"/>
      </w:pPr>
      <w:r>
        <w:separator/>
      </w:r>
    </w:p>
  </w:endnote>
  <w:endnote w:type="continuationSeparator" w:id="0">
    <w:p w14:paraId="2FFF1FAB" w14:textId="77777777" w:rsidR="00254D17" w:rsidRDefault="0025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0069" w14:textId="77777777" w:rsidR="00254D17" w:rsidRDefault="00254D17">
      <w:pPr>
        <w:spacing w:after="0" w:line="240" w:lineRule="auto"/>
      </w:pPr>
      <w:r>
        <w:rPr>
          <w:color w:val="000000"/>
        </w:rPr>
        <w:separator/>
      </w:r>
    </w:p>
  </w:footnote>
  <w:footnote w:type="continuationSeparator" w:id="0">
    <w:p w14:paraId="1C268472" w14:textId="77777777" w:rsidR="00254D17" w:rsidRDefault="0025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A4E"/>
    <w:multiLevelType w:val="hybridMultilevel"/>
    <w:tmpl w:val="3E3865D4"/>
    <w:lvl w:ilvl="0" w:tplc="520C10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F602E"/>
    <w:multiLevelType w:val="hybridMultilevel"/>
    <w:tmpl w:val="FA483790"/>
    <w:lvl w:ilvl="0" w:tplc="66BE0AA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84F9D"/>
    <w:multiLevelType w:val="hybridMultilevel"/>
    <w:tmpl w:val="0F020364"/>
    <w:lvl w:ilvl="0" w:tplc="66BE0AA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212505"/>
    <w:multiLevelType w:val="hybridMultilevel"/>
    <w:tmpl w:val="F4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16177"/>
    <w:multiLevelType w:val="multilevel"/>
    <w:tmpl w:val="CC543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05114D"/>
    <w:multiLevelType w:val="hybridMultilevel"/>
    <w:tmpl w:val="DB2496F4"/>
    <w:lvl w:ilvl="0" w:tplc="520C104C">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7C27E3"/>
    <w:multiLevelType w:val="hybridMultilevel"/>
    <w:tmpl w:val="F1A04DD4"/>
    <w:lvl w:ilvl="0" w:tplc="520C10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62AD"/>
    <w:multiLevelType w:val="hybridMultilevel"/>
    <w:tmpl w:val="9330446E"/>
    <w:lvl w:ilvl="0" w:tplc="520C10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A01E9"/>
    <w:multiLevelType w:val="hybridMultilevel"/>
    <w:tmpl w:val="CA1C2082"/>
    <w:lvl w:ilvl="0" w:tplc="520C10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B301E"/>
    <w:multiLevelType w:val="multilevel"/>
    <w:tmpl w:val="35B0187A"/>
    <w:lvl w:ilvl="0">
      <w:numFmt w:val="bullet"/>
      <w:lvlText w:val=""/>
      <w:lvlJc w:val="left"/>
      <w:pPr>
        <w:ind w:left="1588" w:hanging="148"/>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6E0A49"/>
    <w:multiLevelType w:val="multilevel"/>
    <w:tmpl w:val="9CBC537E"/>
    <w:lvl w:ilvl="0">
      <w:numFmt w:val="bullet"/>
      <w:lvlText w:val=""/>
      <w:lvlJc w:val="left"/>
      <w:pPr>
        <w:ind w:left="720" w:hanging="360"/>
      </w:pPr>
      <w:rPr>
        <w:rFonts w:ascii="Symbol" w:hAnsi="Symbol"/>
      </w:rPr>
    </w:lvl>
    <w:lvl w:ilvl="1">
      <w:numFmt w:val="bullet"/>
      <w:lvlText w:val=""/>
      <w:lvlJc w:val="left"/>
      <w:pPr>
        <w:ind w:left="1228" w:hanging="148"/>
      </w:pPr>
      <w:rPr>
        <w:rFonts w:ascii="Symbol" w:hAnsi="Symbol"/>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5BB6115"/>
    <w:multiLevelType w:val="multilevel"/>
    <w:tmpl w:val="3D3463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65089147">
    <w:abstractNumId w:val="11"/>
  </w:num>
  <w:num w:numId="2" w16cid:durableId="593439599">
    <w:abstractNumId w:val="9"/>
  </w:num>
  <w:num w:numId="3" w16cid:durableId="1949463697">
    <w:abstractNumId w:val="10"/>
  </w:num>
  <w:num w:numId="4" w16cid:durableId="1904873430">
    <w:abstractNumId w:val="4"/>
  </w:num>
  <w:num w:numId="5" w16cid:durableId="1758017874">
    <w:abstractNumId w:val="3"/>
  </w:num>
  <w:num w:numId="6" w16cid:durableId="492524799">
    <w:abstractNumId w:val="1"/>
  </w:num>
  <w:num w:numId="7" w16cid:durableId="643968457">
    <w:abstractNumId w:val="2"/>
  </w:num>
  <w:num w:numId="8" w16cid:durableId="33117521">
    <w:abstractNumId w:val="5"/>
  </w:num>
  <w:num w:numId="9" w16cid:durableId="1489518260">
    <w:abstractNumId w:val="6"/>
  </w:num>
  <w:num w:numId="10" w16cid:durableId="529951744">
    <w:abstractNumId w:val="0"/>
  </w:num>
  <w:num w:numId="11" w16cid:durableId="1030647168">
    <w:abstractNumId w:val="7"/>
  </w:num>
  <w:num w:numId="12" w16cid:durableId="875198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A2"/>
    <w:rsid w:val="000C71A2"/>
    <w:rsid w:val="001D3F45"/>
    <w:rsid w:val="00235A86"/>
    <w:rsid w:val="00254D17"/>
    <w:rsid w:val="00261DB4"/>
    <w:rsid w:val="00B06FCB"/>
    <w:rsid w:val="00C014F0"/>
    <w:rsid w:val="00D7549D"/>
    <w:rsid w:val="00D94C6B"/>
    <w:rsid w:val="00FD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9712"/>
  <w15:docId w15:val="{9FC1518B-E6C8-4F1D-9EB8-762722E5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uiPriority w:val="9"/>
    <w:qFormat/>
    <w:pPr>
      <w:keepNext/>
      <w:keepLines/>
      <w:spacing w:before="480" w:after="0" w:line="240" w:lineRule="auto"/>
      <w:textAlignment w:val="auto"/>
      <w:outlineLvl w:val="0"/>
    </w:pPr>
    <w:rPr>
      <w:rFonts w:ascii="Cambria" w:eastAsia="Times New Roman" w:hAnsi="Cambria"/>
      <w:b/>
      <w:bCs/>
      <w:color w:val="365F91"/>
      <w:sz w:val="28"/>
      <w:szCs w:val="28"/>
    </w:rPr>
  </w:style>
  <w:style w:type="paragraph" w:styleId="Heading2">
    <w:name w:val="heading 2"/>
    <w:basedOn w:val="Normal"/>
    <w:next w:val="Normal"/>
    <w:pPr>
      <w:keepNext/>
      <w:spacing w:after="0" w:line="240" w:lineRule="auto"/>
      <w:jc w:val="center"/>
      <w:outlineLvl w:val="1"/>
    </w:pPr>
    <w:rPr>
      <w:rFonts w:ascii="Century Gothic" w:eastAsia="Times New Roman" w:hAnsi="Century Goth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entury Gothic" w:eastAsia="Times New Roman" w:hAnsi="Century Gothic" w:cs="Times New Roman"/>
      <w:sz w:val="32"/>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Heading1Char">
    <w:name w:val="Heading 1 Char"/>
    <w:basedOn w:val="DefaultParagraphFont"/>
    <w:uiPriority w:val="9"/>
    <w:rPr>
      <w:rFonts w:ascii="Cambria" w:eastAsia="Times New Roman" w:hAnsi="Cambria" w:cs="Times New Roman"/>
      <w:b/>
      <w:bCs/>
      <w:color w:val="365F91"/>
      <w:sz w:val="28"/>
      <w:szCs w:val="28"/>
    </w:rPr>
  </w:style>
  <w:style w:type="paragraph" w:styleId="BodyText2">
    <w:name w:val="Body Text 2"/>
    <w:basedOn w:val="Normal"/>
    <w:pPr>
      <w:spacing w:after="120" w:line="480" w:lineRule="auto"/>
      <w:textAlignment w:val="auto"/>
    </w:pPr>
    <w:rPr>
      <w:rFonts w:ascii="Arial" w:eastAsia="Times New Roman" w:hAnsi="Arial"/>
      <w:sz w:val="24"/>
      <w:szCs w:val="20"/>
    </w:rPr>
  </w:style>
  <w:style w:type="character" w:customStyle="1" w:styleId="BodyText2Char">
    <w:name w:val="Body Text 2 Char"/>
    <w:basedOn w:val="DefaultParagraphFont"/>
    <w:rPr>
      <w:rFonts w:ascii="Arial" w:eastAsia="Times New Roman" w:hAnsi="Arial"/>
      <w:sz w:val="24"/>
      <w:szCs w:val="20"/>
    </w:rPr>
  </w:style>
  <w:style w:type="paragraph" w:styleId="Title">
    <w:name w:val="Title"/>
    <w:basedOn w:val="Normal"/>
    <w:pPr>
      <w:spacing w:after="0" w:line="240" w:lineRule="auto"/>
      <w:jc w:val="center"/>
      <w:textAlignment w:val="auto"/>
    </w:pPr>
    <w:rPr>
      <w:rFonts w:ascii="Arial" w:eastAsia="Times New Roman" w:hAnsi="Arial" w:cs="Arial"/>
      <w:b/>
      <w:bCs/>
      <w:color w:val="000000"/>
      <w:sz w:val="20"/>
      <w:szCs w:val="18"/>
      <w:u w:val="single"/>
    </w:rPr>
  </w:style>
  <w:style w:type="character" w:customStyle="1" w:styleId="TitleChar">
    <w:name w:val="Title Char"/>
    <w:basedOn w:val="DefaultParagraphFont"/>
    <w:rPr>
      <w:rFonts w:ascii="Arial" w:eastAsia="Times New Roman" w:hAnsi="Arial" w:cs="Arial"/>
      <w:b/>
      <w:bCs/>
      <w:color w:val="000000"/>
      <w:sz w:val="20"/>
      <w:szCs w:val="18"/>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uiPriority w:val="1"/>
    <w:qFormat/>
    <w:rsid w:val="00B06FCB"/>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5" ma:contentTypeDescription="Create a new document." ma:contentTypeScope="" ma:versionID="a31d7c72f3851c73a4c090fc5108ef52">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8c6c727b98fab470cbcd4f1cfd333268"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FBC5E-58E0-479B-A70A-EBA29265184F}"/>
</file>

<file path=customXml/itemProps2.xml><?xml version="1.0" encoding="utf-8"?>
<ds:datastoreItem xmlns:ds="http://schemas.openxmlformats.org/officeDocument/2006/customXml" ds:itemID="{20D31DEA-BA59-449A-9234-A3E443D5A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908FE-46EE-4A68-9F6D-A1221BF4E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Frank</dc:creator>
  <cp:lastModifiedBy>Stuart Brown</cp:lastModifiedBy>
  <cp:revision>3</cp:revision>
  <cp:lastPrinted>2019-11-18T09:37:00Z</cp:lastPrinted>
  <dcterms:created xsi:type="dcterms:W3CDTF">2022-11-28T09:06:00Z</dcterms:created>
  <dcterms:modified xsi:type="dcterms:W3CDTF">2023-09-11T08:17:00Z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0x010100F5C1B65660B72E48B1F200747BEB5C30</vt:lpwstr>
  </property>
</Properties>
</file>